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45" w:rsidRPr="0014586E" w:rsidRDefault="0014586E" w:rsidP="00BF37C6">
      <w:pPr>
        <w:pStyle w:val="lead"/>
        <w:shd w:val="clear" w:color="auto" w:fill="FFFFFF"/>
        <w:spacing w:before="0" w:beforeAutospacing="0"/>
        <w:jc w:val="center"/>
        <w:rPr>
          <w:b/>
          <w:color w:val="323232"/>
          <w:sz w:val="32"/>
          <w:szCs w:val="32"/>
          <w:lang w:val="en-US"/>
        </w:rPr>
      </w:pPr>
      <w:r w:rsidRPr="0014586E">
        <w:rPr>
          <w:b/>
          <w:sz w:val="32"/>
          <w:szCs w:val="32"/>
          <w:lang w:val="tk-TM"/>
        </w:rPr>
        <w:t>TGK 2.04.02-2026</w:t>
      </w:r>
      <w:r w:rsidRPr="0014586E">
        <w:rPr>
          <w:b/>
          <w:sz w:val="32"/>
          <w:szCs w:val="32"/>
          <w:lang w:val="tk-TM"/>
        </w:rPr>
        <w:t xml:space="preserve"> </w:t>
      </w:r>
      <w:r w:rsidRPr="0014586E">
        <w:rPr>
          <w:b/>
          <w:sz w:val="32"/>
          <w:szCs w:val="32"/>
          <w:lang w:val="tk-TM"/>
        </w:rPr>
        <w:t>“Suw üpjünçilig</w:t>
      </w:r>
      <w:r>
        <w:rPr>
          <w:b/>
          <w:sz w:val="32"/>
          <w:szCs w:val="32"/>
          <w:lang w:val="tk-TM"/>
        </w:rPr>
        <w:t>i. Daşky ulgamlar we desgalar”</w:t>
      </w:r>
    </w:p>
    <w:p w:rsidR="00633FC5" w:rsidRDefault="00633FC5" w:rsidP="00633FC5">
      <w:pPr>
        <w:pStyle w:val="a4"/>
        <w:rPr>
          <w:lang w:val="tk-TM"/>
        </w:rPr>
      </w:pPr>
    </w:p>
    <w:p w:rsidR="00E60C45" w:rsidRDefault="0014586E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23232"/>
          <w:sz w:val="32"/>
          <w:szCs w:val="32"/>
          <w:lang w:val="tk-TM"/>
        </w:rPr>
      </w:pPr>
      <w:r w:rsidRPr="0014586E">
        <w:rPr>
          <w:sz w:val="32"/>
          <w:szCs w:val="32"/>
          <w:lang w:val="tk-TM"/>
        </w:rPr>
        <w:t>“Suw üpjünçiligi. Daşky ulgamlar we desgalar” atly TGK 2.04.02-2026 belgili T</w:t>
      </w:r>
      <w:r>
        <w:rPr>
          <w:sz w:val="32"/>
          <w:szCs w:val="32"/>
          <w:lang w:val="tk-TM"/>
        </w:rPr>
        <w:t>ürkmenistanyň gurluşyk kadalary</w:t>
      </w:r>
      <w:r w:rsidR="00E60C45">
        <w:rPr>
          <w:color w:val="323232"/>
          <w:sz w:val="32"/>
          <w:szCs w:val="32"/>
          <w:lang w:val="tk-TM"/>
        </w:rPr>
        <w:t>ny tassyklamak hakynda</w:t>
      </w:r>
      <w:r w:rsidR="00E60C45" w:rsidRPr="00E60C45">
        <w:rPr>
          <w:sz w:val="32"/>
          <w:szCs w:val="32"/>
          <w:lang w:val="tk-TM"/>
        </w:rPr>
        <w:t xml:space="preserve"> Türkmenistanyň Gurluşyk</w:t>
      </w:r>
      <w:r w:rsidR="00E60C45">
        <w:rPr>
          <w:sz w:val="32"/>
          <w:szCs w:val="32"/>
          <w:lang w:val="tk-TM"/>
        </w:rPr>
        <w:t xml:space="preserve"> </w:t>
      </w:r>
      <w:r w:rsidR="00E60C45" w:rsidRPr="00E60C45">
        <w:rPr>
          <w:sz w:val="32"/>
          <w:szCs w:val="32"/>
          <w:lang w:val="tk-TM"/>
        </w:rPr>
        <w:t xml:space="preserve">we binagärlik ministriniň </w:t>
      </w:r>
      <w:r w:rsidRPr="0014586E">
        <w:rPr>
          <w:sz w:val="32"/>
          <w:szCs w:val="32"/>
          <w:lang w:val="tk-TM"/>
        </w:rPr>
        <w:t>2026-njy ýylyň 26-njy iýunynda çykaran 60-iş</w:t>
      </w:r>
      <w:r w:rsidR="00E60C45" w:rsidRPr="00E60C45">
        <w:rPr>
          <w:sz w:val="32"/>
          <w:szCs w:val="32"/>
          <w:lang w:val="tk-TM"/>
        </w:rPr>
        <w:t xml:space="preserve"> belgili buýrugy bilen tassyklan</w:t>
      </w:r>
      <w:r w:rsidR="00E60C45">
        <w:rPr>
          <w:sz w:val="32"/>
          <w:szCs w:val="32"/>
          <w:lang w:val="tk-TM"/>
        </w:rPr>
        <w:t>yp</w:t>
      </w:r>
      <w:r w:rsidR="00E60C45" w:rsidRPr="00E60C45">
        <w:rPr>
          <w:sz w:val="32"/>
          <w:szCs w:val="32"/>
          <w:lang w:val="tk-TM"/>
        </w:rPr>
        <w:t xml:space="preserve">, </w:t>
      </w:r>
      <w:r w:rsidR="00E60C45">
        <w:rPr>
          <w:color w:val="323232"/>
          <w:sz w:val="32"/>
          <w:szCs w:val="32"/>
          <w:lang w:val="tk-TM"/>
        </w:rPr>
        <w:t>bellenen tertipde döwlet belligine alyndy.</w:t>
      </w:r>
    </w:p>
    <w:p w:rsidR="0014586E" w:rsidRDefault="00655823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B</w:t>
      </w:r>
      <w:r w:rsidR="0014586E" w:rsidRPr="00655823">
        <w:rPr>
          <w:sz w:val="32"/>
          <w:szCs w:val="32"/>
          <w:lang w:val="tk-TM"/>
        </w:rPr>
        <w:t>u Kadalar pudaklaýyn degişliligine, guramaçylyk-hukuk we eýeçiligiň görnüşine garamazdan ähli fiziki we ýuridik şahslar üçin hökmany bo</w:t>
      </w:r>
      <w:r w:rsidRPr="00655823">
        <w:rPr>
          <w:sz w:val="32"/>
          <w:szCs w:val="32"/>
          <w:lang w:val="tk-TM"/>
        </w:rPr>
        <w:t>lup,</w:t>
      </w:r>
      <w:r w:rsidR="0014586E" w:rsidRPr="00655823">
        <w:rPr>
          <w:sz w:val="32"/>
          <w:szCs w:val="32"/>
          <w:lang w:val="tk-TM"/>
        </w:rPr>
        <w:t xml:space="preserve"> ilatly ýerleriň we ähli pudaklarynyň desgalarynyň suw üpjünçiliginiň merkezleşdirilen hemişelik daşky ulgamlarynyň </w:t>
      </w:r>
      <w:r w:rsidRPr="00C31149">
        <w:rPr>
          <w:sz w:val="32"/>
          <w:szCs w:val="32"/>
          <w:lang w:val="tk-TM"/>
        </w:rPr>
        <w:t xml:space="preserve">taslamak </w:t>
      </w:r>
      <w:r w:rsidRPr="00655823">
        <w:rPr>
          <w:sz w:val="32"/>
          <w:szCs w:val="32"/>
          <w:lang w:val="tk-TM"/>
        </w:rPr>
        <w:t>işlerini düzgünleşdirýär</w:t>
      </w:r>
      <w:r w:rsidRPr="00655823">
        <w:rPr>
          <w:sz w:val="32"/>
          <w:szCs w:val="32"/>
          <w:lang w:val="tk-TM"/>
        </w:rPr>
        <w:t>.</w:t>
      </w:r>
    </w:p>
    <w:p w:rsidR="00655823" w:rsidRDefault="00655823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  <w:r w:rsidRPr="00655823">
        <w:rPr>
          <w:sz w:val="32"/>
          <w:szCs w:val="32"/>
          <w:lang w:val="tk-TM"/>
        </w:rPr>
        <w:t>Suw üpjünçiliginiň taslamalary işlenilip taýýarlanylanda Türkmenistanyň suw babatynda kanunçylygynyň talaplarynyň, daşky gurşawy goramak we ekologik howpsuzlygy üpjün etmek çygryndaky gatnaşyklary düzgünleşdirýän Türkmenistanyň beýleki kadalaşdyryjy hukuk namalarynyň talaplaryna esaslanýar.</w:t>
      </w:r>
    </w:p>
    <w:p w:rsidR="00E60C45" w:rsidRPr="00655823" w:rsidRDefault="00E60C45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  <w:r w:rsidRPr="00655823">
        <w:rPr>
          <w:sz w:val="32"/>
          <w:szCs w:val="32"/>
          <w:lang w:val="tk-TM"/>
        </w:rPr>
        <w:t> </w:t>
      </w:r>
    </w:p>
    <w:p w:rsidR="00E60C45" w:rsidRPr="00655823" w:rsidRDefault="00E60C45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</w:p>
    <w:p w:rsidR="00655823" w:rsidRPr="00655823" w:rsidRDefault="00655823" w:rsidP="00655823">
      <w:pPr>
        <w:pStyle w:val="le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tk-TM"/>
        </w:rPr>
      </w:pPr>
      <w:r w:rsidRPr="00655823">
        <w:rPr>
          <w:b/>
          <w:sz w:val="32"/>
          <w:szCs w:val="32"/>
          <w:lang w:val="tk-TM"/>
        </w:rPr>
        <w:t>Строительные нормы Туркменистана</w:t>
      </w:r>
    </w:p>
    <w:p w:rsidR="00A4707C" w:rsidRDefault="00655823" w:rsidP="00655823">
      <w:pPr>
        <w:pStyle w:val="le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tk-TM"/>
        </w:rPr>
      </w:pPr>
      <w:r w:rsidRPr="00655823">
        <w:rPr>
          <w:b/>
          <w:sz w:val="32"/>
          <w:szCs w:val="32"/>
          <w:lang w:val="tk-TM"/>
        </w:rPr>
        <w:t>СНТ 2.04.02-2026 «Водоснабжение. Наружные сети и сооружения»</w:t>
      </w:r>
    </w:p>
    <w:p w:rsidR="00655823" w:rsidRDefault="00655823" w:rsidP="00655823">
      <w:pPr>
        <w:pStyle w:val="lead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lang w:val="tk-TM"/>
        </w:rPr>
      </w:pPr>
    </w:p>
    <w:p w:rsidR="00655823" w:rsidRDefault="00655823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  <w:r w:rsidRPr="00655823">
        <w:rPr>
          <w:sz w:val="32"/>
          <w:szCs w:val="32"/>
          <w:lang w:val="tk-TM"/>
        </w:rPr>
        <w:t xml:space="preserve">СНТ </w:t>
      </w:r>
      <w:bookmarkStart w:id="0" w:name="_GoBack"/>
      <w:bookmarkEnd w:id="0"/>
      <w:r w:rsidRPr="00655823">
        <w:rPr>
          <w:sz w:val="32"/>
          <w:szCs w:val="32"/>
          <w:lang w:val="tk-TM"/>
        </w:rPr>
        <w:t>2.04.02-2026 «Водоснабжение. Нару</w:t>
      </w:r>
      <w:r w:rsidRPr="00655823">
        <w:rPr>
          <w:sz w:val="32"/>
          <w:szCs w:val="32"/>
          <w:lang w:val="tk-TM"/>
        </w:rPr>
        <w:t>ж</w:t>
      </w:r>
      <w:r w:rsidRPr="00655823">
        <w:rPr>
          <w:sz w:val="32"/>
          <w:szCs w:val="32"/>
          <w:lang w:val="tk-TM"/>
        </w:rPr>
        <w:t>ные сети и сооружения»</w:t>
      </w:r>
      <w:r w:rsidRPr="00655823">
        <w:rPr>
          <w:sz w:val="32"/>
          <w:szCs w:val="32"/>
          <w:lang w:val="tk-TM"/>
        </w:rPr>
        <w:t xml:space="preserve"> утверждены</w:t>
      </w:r>
      <w:r>
        <w:rPr>
          <w:sz w:val="32"/>
          <w:szCs w:val="32"/>
          <w:lang w:val="tk-TM"/>
        </w:rPr>
        <w:t xml:space="preserve"> </w:t>
      </w:r>
      <w:r w:rsidRPr="00655823">
        <w:rPr>
          <w:sz w:val="32"/>
          <w:szCs w:val="32"/>
          <w:lang w:val="tk-TM"/>
        </w:rPr>
        <w:t xml:space="preserve">приказом </w:t>
      </w:r>
      <w:r w:rsidRPr="00655823">
        <w:rPr>
          <w:sz w:val="32"/>
          <w:szCs w:val="32"/>
          <w:lang w:val="tk-TM"/>
        </w:rPr>
        <w:t>Министра Строительства и</w:t>
      </w:r>
      <w:r>
        <w:rPr>
          <w:sz w:val="32"/>
          <w:szCs w:val="32"/>
          <w:lang w:val="tk-TM"/>
        </w:rPr>
        <w:t xml:space="preserve"> </w:t>
      </w:r>
      <w:r w:rsidRPr="00655823">
        <w:rPr>
          <w:sz w:val="32"/>
          <w:szCs w:val="32"/>
          <w:lang w:val="tk-TM"/>
        </w:rPr>
        <w:t>архитектуры Туркменистана</w:t>
      </w:r>
      <w:r>
        <w:rPr>
          <w:sz w:val="32"/>
          <w:szCs w:val="32"/>
          <w:lang w:val="tk-TM"/>
        </w:rPr>
        <w:t xml:space="preserve"> </w:t>
      </w:r>
      <w:r w:rsidRPr="00655823">
        <w:rPr>
          <w:sz w:val="32"/>
          <w:szCs w:val="32"/>
          <w:lang w:val="tk-TM"/>
        </w:rPr>
        <w:t>за</w:t>
      </w:r>
      <w:r>
        <w:rPr>
          <w:sz w:val="32"/>
          <w:szCs w:val="32"/>
          <w:lang w:val="tk-TM"/>
        </w:rPr>
        <w:t xml:space="preserve"> №</w:t>
      </w:r>
      <w:r w:rsidRPr="0014586E">
        <w:rPr>
          <w:sz w:val="32"/>
          <w:szCs w:val="32"/>
          <w:lang w:val="tk-TM"/>
        </w:rPr>
        <w:t>60-iş</w:t>
      </w:r>
      <w:r>
        <w:rPr>
          <w:sz w:val="32"/>
          <w:szCs w:val="32"/>
          <w:lang w:val="tk-TM"/>
        </w:rPr>
        <w:t xml:space="preserve">, </w:t>
      </w:r>
      <w:r w:rsidRPr="00655823">
        <w:rPr>
          <w:sz w:val="32"/>
          <w:szCs w:val="32"/>
          <w:lang w:val="tk-TM"/>
        </w:rPr>
        <w:t xml:space="preserve">от </w:t>
      </w:r>
      <w:r>
        <w:rPr>
          <w:sz w:val="32"/>
          <w:szCs w:val="32"/>
          <w:lang w:val="tk-TM"/>
        </w:rPr>
        <w:t>26.06.</w:t>
      </w:r>
      <w:r w:rsidRPr="00655823">
        <w:rPr>
          <w:sz w:val="32"/>
          <w:szCs w:val="32"/>
          <w:lang w:val="tk-TM"/>
        </w:rPr>
        <w:t>2026 г</w:t>
      </w:r>
      <w:r>
        <w:rPr>
          <w:sz w:val="32"/>
          <w:szCs w:val="32"/>
          <w:lang w:val="tk-TM"/>
        </w:rPr>
        <w:t>.</w:t>
      </w:r>
      <w:r w:rsidRPr="00655823">
        <w:rPr>
          <w:sz w:val="32"/>
          <w:szCs w:val="32"/>
          <w:lang w:val="tk-TM"/>
        </w:rPr>
        <w:t xml:space="preserve"> </w:t>
      </w:r>
    </w:p>
    <w:p w:rsidR="00655823" w:rsidRDefault="00655823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  <w:r w:rsidRPr="00655823">
        <w:rPr>
          <w:sz w:val="32"/>
          <w:szCs w:val="32"/>
          <w:lang w:val="tk-TM"/>
        </w:rPr>
        <w:t xml:space="preserve">Настоящие </w:t>
      </w:r>
      <w:r w:rsidRPr="00655823">
        <w:rPr>
          <w:sz w:val="32"/>
          <w:szCs w:val="32"/>
          <w:lang w:val="tk-TM"/>
        </w:rPr>
        <w:t>н</w:t>
      </w:r>
      <w:r w:rsidRPr="00655823">
        <w:rPr>
          <w:sz w:val="32"/>
          <w:szCs w:val="32"/>
          <w:lang w:val="tk-TM"/>
        </w:rPr>
        <w:t>ормы являются обязательными для всех физических и юридических лиц, незав</w:t>
      </w:r>
      <w:r w:rsidRPr="00655823">
        <w:rPr>
          <w:sz w:val="32"/>
          <w:szCs w:val="32"/>
          <w:lang w:val="tk-TM"/>
        </w:rPr>
        <w:t>и</w:t>
      </w:r>
      <w:r w:rsidRPr="00655823">
        <w:rPr>
          <w:sz w:val="32"/>
          <w:szCs w:val="32"/>
          <w:lang w:val="tk-TM"/>
        </w:rPr>
        <w:t>симо от ведомственной принадлежности, организационно-правовых форм и собственн</w:t>
      </w:r>
      <w:r w:rsidRPr="00655823">
        <w:rPr>
          <w:sz w:val="32"/>
          <w:szCs w:val="32"/>
          <w:lang w:val="tk-TM"/>
        </w:rPr>
        <w:t>о</w:t>
      </w:r>
      <w:r w:rsidRPr="00655823">
        <w:rPr>
          <w:sz w:val="32"/>
          <w:szCs w:val="32"/>
          <w:lang w:val="tk-TM"/>
        </w:rPr>
        <w:t>сти</w:t>
      </w:r>
      <w:r>
        <w:rPr>
          <w:sz w:val="32"/>
          <w:szCs w:val="32"/>
          <w:lang w:val="tk-TM"/>
        </w:rPr>
        <w:t xml:space="preserve"> </w:t>
      </w:r>
      <w:r w:rsidRPr="00655823">
        <w:rPr>
          <w:sz w:val="32"/>
          <w:szCs w:val="32"/>
          <w:lang w:val="tk-TM"/>
        </w:rPr>
        <w:t>и должны соблюдаться при проектировании централизованных п</w:t>
      </w:r>
      <w:r w:rsidRPr="00655823">
        <w:rPr>
          <w:sz w:val="32"/>
          <w:szCs w:val="32"/>
          <w:lang w:val="tk-TM"/>
        </w:rPr>
        <w:t>о</w:t>
      </w:r>
      <w:r w:rsidRPr="00655823">
        <w:rPr>
          <w:sz w:val="32"/>
          <w:szCs w:val="32"/>
          <w:lang w:val="tk-TM"/>
        </w:rPr>
        <w:t>стоянных наружных систем водоснабжения населенных пунктов и объектов всех отраслей.</w:t>
      </w:r>
    </w:p>
    <w:p w:rsidR="00655823" w:rsidRPr="00655823" w:rsidRDefault="00655823" w:rsidP="006558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lang w:val="tk-TM"/>
        </w:rPr>
      </w:pPr>
      <w:r w:rsidRPr="00655823">
        <w:rPr>
          <w:sz w:val="32"/>
          <w:szCs w:val="32"/>
          <w:lang w:val="tk-TM"/>
        </w:rPr>
        <w:t xml:space="preserve">При разработке проектов водоснабжения надлежит руководствоваться </w:t>
      </w:r>
      <w:r w:rsidRPr="00655823">
        <w:rPr>
          <w:sz w:val="32"/>
          <w:szCs w:val="32"/>
          <w:lang w:val="tk-TM"/>
        </w:rPr>
        <w:t>о</w:t>
      </w:r>
      <w:r w:rsidRPr="00655823">
        <w:rPr>
          <w:sz w:val="32"/>
          <w:szCs w:val="32"/>
          <w:lang w:val="tk-TM"/>
        </w:rPr>
        <w:t>сновами водного зак</w:t>
      </w:r>
      <w:r w:rsidRPr="00655823">
        <w:rPr>
          <w:sz w:val="32"/>
          <w:szCs w:val="32"/>
          <w:lang w:val="tk-TM"/>
        </w:rPr>
        <w:t>о</w:t>
      </w:r>
      <w:r w:rsidRPr="00655823">
        <w:rPr>
          <w:sz w:val="32"/>
          <w:szCs w:val="32"/>
          <w:lang w:val="tk-TM"/>
        </w:rPr>
        <w:t>нодательства Туркменистана, а также требованиями по охране природы и рациональному использов</w:t>
      </w:r>
      <w:r w:rsidRPr="00655823">
        <w:rPr>
          <w:sz w:val="32"/>
          <w:szCs w:val="32"/>
          <w:lang w:val="tk-TM"/>
        </w:rPr>
        <w:t>а</w:t>
      </w:r>
      <w:r w:rsidRPr="00655823">
        <w:rPr>
          <w:sz w:val="32"/>
          <w:szCs w:val="32"/>
          <w:lang w:val="tk-TM"/>
        </w:rPr>
        <w:t>нию природных ресурсов</w:t>
      </w:r>
    </w:p>
    <w:sectPr w:rsidR="00655823" w:rsidRPr="00655823" w:rsidSect="00E60C45">
      <w:pgSz w:w="11906" w:h="16838"/>
      <w:pgMar w:top="851" w:right="851" w:bottom="62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003B"/>
    <w:multiLevelType w:val="hybridMultilevel"/>
    <w:tmpl w:val="4970AAEA"/>
    <w:lvl w:ilvl="0" w:tplc="6FC08B9C">
      <w:start w:val="1"/>
      <w:numFmt w:val="decimal"/>
      <w:lvlText w:val="%1."/>
      <w:lvlJc w:val="left"/>
      <w:pPr>
        <w:ind w:left="957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E3"/>
    <w:rsid w:val="0014586E"/>
    <w:rsid w:val="00633FC5"/>
    <w:rsid w:val="00655823"/>
    <w:rsid w:val="007127C7"/>
    <w:rsid w:val="00A4707C"/>
    <w:rsid w:val="00BF37C6"/>
    <w:rsid w:val="00C31149"/>
    <w:rsid w:val="00E60C45"/>
    <w:rsid w:val="00E630D3"/>
    <w:rsid w:val="00E80C0E"/>
    <w:rsid w:val="00E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6856B-EB90-4227-9E43-A8645772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45"/>
  </w:style>
  <w:style w:type="paragraph" w:styleId="1">
    <w:name w:val="heading 1"/>
    <w:basedOn w:val="a"/>
    <w:next w:val="a"/>
    <w:link w:val="10"/>
    <w:uiPriority w:val="9"/>
    <w:qFormat/>
    <w:rsid w:val="00E60C45"/>
    <w:pPr>
      <w:keepNext/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8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">
    <w:name w:val="lead"/>
    <w:basedOn w:val="a"/>
    <w:rsid w:val="00E6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6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0C45"/>
    <w:rPr>
      <w:rFonts w:ascii="Times New Roman" w:eastAsia="Times New Roman" w:hAnsi="Times New Roman" w:cs="Arial"/>
      <w:b/>
      <w:bCs/>
      <w:kern w:val="28"/>
      <w:sz w:val="24"/>
      <w:szCs w:val="32"/>
      <w:lang w:eastAsia="ru-RU"/>
    </w:rPr>
  </w:style>
  <w:style w:type="paragraph" w:styleId="a4">
    <w:name w:val="No Spacing"/>
    <w:uiPriority w:val="1"/>
    <w:qFormat/>
    <w:rsid w:val="00E60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1149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1458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ody Text Indent"/>
    <w:basedOn w:val="a"/>
    <w:link w:val="a7"/>
    <w:rsid w:val="00655823"/>
    <w:pPr>
      <w:spacing w:after="0" w:line="360" w:lineRule="auto"/>
      <w:ind w:firstLine="1298"/>
    </w:pPr>
    <w:rPr>
      <w:rFonts w:ascii="Times New Roman" w:eastAsia="Malgun Gothic" w:hAnsi="Times New Roman" w:cs="Times New Roman"/>
      <w:snapToGrid w:val="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55823"/>
    <w:rPr>
      <w:rFonts w:ascii="Times New Roman" w:eastAsia="Malgun Gothic" w:hAnsi="Times New Roman" w:cs="Times New Roman"/>
      <w:snapToGrid w:val="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5582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55823"/>
  </w:style>
  <w:style w:type="paragraph" w:styleId="11">
    <w:name w:val="toc 1"/>
    <w:basedOn w:val="a"/>
    <w:next w:val="a"/>
    <w:semiHidden/>
    <w:rsid w:val="00655823"/>
    <w:pPr>
      <w:spacing w:after="0" w:line="240" w:lineRule="auto"/>
    </w:pPr>
    <w:rPr>
      <w:rFonts w:ascii="Times New Roman" w:eastAsia="Malgun Gothic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655823"/>
    <w:pPr>
      <w:spacing w:after="0" w:line="240" w:lineRule="auto"/>
    </w:pPr>
    <w:rPr>
      <w:rFonts w:ascii="Courier New" w:eastAsia="Malgun Gothic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655823"/>
    <w:rPr>
      <w:rFonts w:ascii="Courier New" w:eastAsia="Malgun Gothic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</dc:creator>
  <cp:keywords/>
  <dc:description/>
  <cp:lastModifiedBy>user</cp:lastModifiedBy>
  <cp:revision>3</cp:revision>
  <dcterms:created xsi:type="dcterms:W3CDTF">2026-07-30T12:32:00Z</dcterms:created>
  <dcterms:modified xsi:type="dcterms:W3CDTF">2026-07-30T13:12:00Z</dcterms:modified>
</cp:coreProperties>
</file>