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A55" w:rsidRPr="00E57A55" w:rsidRDefault="00E57A55" w:rsidP="009F0ECA">
      <w:pPr>
        <w:tabs>
          <w:tab w:val="left" w:pos="6989"/>
        </w:tabs>
        <w:ind w:firstLine="754"/>
        <w:jc w:val="center"/>
        <w:rPr>
          <w:b/>
          <w:sz w:val="28"/>
          <w:szCs w:val="28"/>
          <w:lang w:val="tk-TM"/>
        </w:rPr>
      </w:pPr>
      <w:bookmarkStart w:id="0" w:name="_GoBack"/>
      <w:bookmarkEnd w:id="0"/>
    </w:p>
    <w:p w:rsidR="009F0ECA" w:rsidRPr="00E57A55" w:rsidRDefault="009F0ECA" w:rsidP="009F0ECA">
      <w:pPr>
        <w:tabs>
          <w:tab w:val="left" w:pos="6989"/>
        </w:tabs>
        <w:ind w:firstLine="754"/>
        <w:jc w:val="center"/>
        <w:rPr>
          <w:b/>
          <w:sz w:val="28"/>
          <w:szCs w:val="28"/>
          <w:lang w:val="tk-TM"/>
        </w:rPr>
      </w:pPr>
      <w:r w:rsidRPr="00E57A55">
        <w:rPr>
          <w:b/>
          <w:sz w:val="28"/>
          <w:szCs w:val="28"/>
          <w:lang w:val="tk-TM"/>
        </w:rPr>
        <w:t>“Senagat kärhanalarynyň desgalary”</w:t>
      </w:r>
      <w:r w:rsidRPr="00E57A55">
        <w:rPr>
          <w:sz w:val="28"/>
          <w:szCs w:val="28"/>
          <w:lang w:val="tk-TM"/>
        </w:rPr>
        <w:t xml:space="preserve"> </w:t>
      </w:r>
      <w:r w:rsidRPr="00E57A55">
        <w:rPr>
          <w:b/>
          <w:sz w:val="28"/>
          <w:szCs w:val="28"/>
          <w:lang w:val="tk-TM"/>
        </w:rPr>
        <w:t>atly</w:t>
      </w:r>
    </w:p>
    <w:p w:rsidR="009F0ECA" w:rsidRDefault="009F0ECA" w:rsidP="009F0ECA">
      <w:pPr>
        <w:pStyle w:val="a3"/>
        <w:ind w:firstLine="754"/>
        <w:jc w:val="center"/>
        <w:rPr>
          <w:b/>
          <w:color w:val="000000"/>
          <w:sz w:val="28"/>
          <w:szCs w:val="28"/>
          <w:lang w:val="tk-TM"/>
        </w:rPr>
      </w:pPr>
      <w:r w:rsidRPr="00E57A55">
        <w:rPr>
          <w:b/>
          <w:sz w:val="28"/>
          <w:szCs w:val="28"/>
          <w:lang w:val="tk-TM"/>
        </w:rPr>
        <w:t xml:space="preserve">TGK 2.09.03-2026 </w:t>
      </w:r>
      <w:r w:rsidRPr="00E57A55">
        <w:rPr>
          <w:b/>
          <w:color w:val="000000"/>
          <w:sz w:val="28"/>
          <w:szCs w:val="28"/>
          <w:lang w:val="tk-TM"/>
        </w:rPr>
        <w:t>belgili</w:t>
      </w:r>
      <w:r w:rsidRPr="00E57A55">
        <w:rPr>
          <w:b/>
          <w:sz w:val="28"/>
          <w:szCs w:val="28"/>
          <w:lang w:val="tk-TM"/>
        </w:rPr>
        <w:t xml:space="preserve"> </w:t>
      </w:r>
      <w:r w:rsidRPr="00E57A55">
        <w:rPr>
          <w:b/>
          <w:color w:val="000000"/>
          <w:sz w:val="28"/>
          <w:szCs w:val="28"/>
          <w:lang w:val="tk-TM"/>
        </w:rPr>
        <w:t>Türkmenistanyň gurluşyk kadalary</w:t>
      </w:r>
    </w:p>
    <w:p w:rsidR="00031611" w:rsidRDefault="00031611" w:rsidP="009F0ECA">
      <w:pPr>
        <w:pStyle w:val="a3"/>
        <w:ind w:firstLine="754"/>
        <w:jc w:val="center"/>
        <w:rPr>
          <w:b/>
          <w:color w:val="000000"/>
          <w:sz w:val="28"/>
          <w:szCs w:val="28"/>
          <w:lang w:val="tk-TM"/>
        </w:rPr>
      </w:pPr>
    </w:p>
    <w:p w:rsidR="00031611" w:rsidRDefault="00031611" w:rsidP="009F0ECA">
      <w:pPr>
        <w:pStyle w:val="a3"/>
        <w:ind w:firstLine="754"/>
        <w:jc w:val="center"/>
        <w:rPr>
          <w:b/>
          <w:color w:val="000000"/>
          <w:sz w:val="28"/>
          <w:szCs w:val="28"/>
          <w:lang w:val="tk-TM"/>
        </w:rPr>
      </w:pPr>
    </w:p>
    <w:p w:rsidR="00031611" w:rsidRDefault="00555EA9" w:rsidP="00555EA9">
      <w:pPr>
        <w:pStyle w:val="a3"/>
        <w:ind w:firstLine="754"/>
        <w:jc w:val="both"/>
        <w:rPr>
          <w:color w:val="000000"/>
          <w:sz w:val="28"/>
          <w:szCs w:val="28"/>
          <w:lang w:val="tk-TM"/>
        </w:rPr>
      </w:pPr>
      <w:r w:rsidRPr="00555EA9">
        <w:rPr>
          <w:color w:val="000000"/>
          <w:sz w:val="28"/>
          <w:szCs w:val="28"/>
          <w:lang w:val="tk-TM"/>
        </w:rPr>
        <w:t>"Senagat kärhanalarynyň desgalary" atly TGK 2.09.03-2026  Türkmenistanyň Gurluşyk we binagärlik ministriniň 2026-njy ýylyň 12-nji iýunyndaky 55-iş belgili buýrugy bilen tassyklandy we bellenilen tertipde 2026-njy ýylyň 13-nji iýulynda hasaba alyndy</w:t>
      </w:r>
      <w:r>
        <w:rPr>
          <w:color w:val="000000"/>
          <w:sz w:val="28"/>
          <w:szCs w:val="28"/>
          <w:lang w:val="tk-TM"/>
        </w:rPr>
        <w:t>.</w:t>
      </w:r>
    </w:p>
    <w:p w:rsidR="00555EA9" w:rsidRPr="00E57A55" w:rsidRDefault="00555EA9" w:rsidP="00555EA9">
      <w:pPr>
        <w:ind w:firstLine="426"/>
        <w:jc w:val="both"/>
        <w:rPr>
          <w:rFonts w:eastAsia="Calibri"/>
          <w:sz w:val="28"/>
          <w:szCs w:val="28"/>
          <w:lang w:val="tk-TM" w:eastAsia="en-US"/>
        </w:rPr>
      </w:pPr>
      <w:r w:rsidRPr="00E57A55">
        <w:rPr>
          <w:rFonts w:eastAsia="Malgun Gothic"/>
          <w:sz w:val="28"/>
          <w:szCs w:val="28"/>
          <w:lang w:val="tk-TM"/>
        </w:rPr>
        <w:t xml:space="preserve">Şu </w:t>
      </w:r>
      <w:r w:rsidRPr="00E57A55">
        <w:rPr>
          <w:rFonts w:eastAsia="Calibri"/>
          <w:sz w:val="28"/>
          <w:szCs w:val="28"/>
          <w:lang w:val="tk-TM" w:eastAsia="en-US"/>
        </w:rPr>
        <w:t>Kadalar täze gurulýan we durky täzelenýän senagat kärhanalarynyň desgalarynyň taslamasyna degişli</w:t>
      </w:r>
      <w:r>
        <w:rPr>
          <w:rFonts w:eastAsia="Calibri"/>
          <w:sz w:val="28"/>
          <w:szCs w:val="28"/>
          <w:lang w:val="tk-TM" w:eastAsia="en-US"/>
        </w:rPr>
        <w:t xml:space="preserve"> </w:t>
      </w:r>
      <w:r w:rsidRPr="00555EA9">
        <w:rPr>
          <w:rFonts w:eastAsia="Calibri"/>
          <w:sz w:val="28"/>
          <w:szCs w:val="28"/>
          <w:lang w:val="tk-TM" w:eastAsia="en-US"/>
        </w:rPr>
        <w:t>bolup,</w:t>
      </w:r>
      <w:r w:rsidRPr="00555EA9">
        <w:rPr>
          <w:rFonts w:eastAsia="Malgun Gothic"/>
          <w:sz w:val="28"/>
          <w:szCs w:val="28"/>
          <w:lang w:val="tk-TM"/>
        </w:rPr>
        <w:t xml:space="preserve"> </w:t>
      </w:r>
      <w:r w:rsidRPr="00E57A55">
        <w:rPr>
          <w:rFonts w:eastAsia="Malgun Gothic"/>
          <w:sz w:val="28"/>
          <w:szCs w:val="28"/>
          <w:lang w:val="tk-TM"/>
        </w:rPr>
        <w:t xml:space="preserve">pudaklaýyn tabynlygyna, guramaçylyk-hukuk we eýeçiliginiň görnüşlerine garamazdan gurluşyk işi bilen meşgullanýan ähli fiziki we ýuridik şahslar üçin hökmany bolup durýar. </w:t>
      </w:r>
    </w:p>
    <w:p w:rsidR="00555EA9" w:rsidRPr="00555EA9" w:rsidRDefault="00555EA9" w:rsidP="00555EA9">
      <w:pPr>
        <w:pStyle w:val="a3"/>
        <w:ind w:firstLine="754"/>
        <w:jc w:val="both"/>
        <w:rPr>
          <w:color w:val="000000"/>
          <w:sz w:val="28"/>
          <w:szCs w:val="28"/>
          <w:lang w:val="tk-TM"/>
        </w:rPr>
      </w:pPr>
      <w:r>
        <w:rPr>
          <w:color w:val="000000"/>
          <w:sz w:val="28"/>
          <w:szCs w:val="28"/>
          <w:lang w:val="tk-TM"/>
        </w:rPr>
        <w:t xml:space="preserve"> </w:t>
      </w:r>
    </w:p>
    <w:p w:rsidR="009F0ECA" w:rsidRPr="00E57A55" w:rsidRDefault="009F0ECA" w:rsidP="009F0ECA">
      <w:pPr>
        <w:ind w:firstLine="754"/>
        <w:jc w:val="center"/>
        <w:rPr>
          <w:b/>
          <w:sz w:val="28"/>
          <w:szCs w:val="28"/>
          <w:lang w:val="tk-TM"/>
        </w:rPr>
      </w:pPr>
    </w:p>
    <w:p w:rsidR="00BD49E5" w:rsidRPr="00E57A55" w:rsidRDefault="00BD49E5" w:rsidP="009F0ECA">
      <w:pPr>
        <w:tabs>
          <w:tab w:val="left" w:pos="851"/>
        </w:tabs>
        <w:suppressAutoHyphens/>
        <w:ind w:firstLine="754"/>
        <w:jc w:val="both"/>
        <w:rPr>
          <w:sz w:val="28"/>
          <w:szCs w:val="28"/>
          <w:lang w:val="tk-TM"/>
        </w:rPr>
      </w:pPr>
    </w:p>
    <w:p w:rsidR="002B0D7A" w:rsidRPr="009F0ECA" w:rsidRDefault="002B0D7A" w:rsidP="009F0ECA">
      <w:pPr>
        <w:tabs>
          <w:tab w:val="left" w:pos="851"/>
        </w:tabs>
        <w:suppressAutoHyphens/>
        <w:ind w:firstLine="754"/>
        <w:jc w:val="both"/>
        <w:rPr>
          <w:b/>
          <w:sz w:val="24"/>
          <w:szCs w:val="24"/>
          <w:lang w:val="tk-TM"/>
        </w:rPr>
      </w:pPr>
    </w:p>
    <w:p w:rsidR="001150C4" w:rsidRPr="00E57A55" w:rsidRDefault="001150C4" w:rsidP="001150C4">
      <w:pPr>
        <w:ind w:firstLine="709"/>
        <w:jc w:val="center"/>
        <w:rPr>
          <w:b/>
          <w:sz w:val="28"/>
          <w:szCs w:val="28"/>
          <w:lang w:val="tk-TM"/>
        </w:rPr>
      </w:pPr>
      <w:r w:rsidRPr="00E57A55">
        <w:rPr>
          <w:b/>
          <w:sz w:val="28"/>
          <w:szCs w:val="28"/>
        </w:rPr>
        <w:t xml:space="preserve">СНТ </w:t>
      </w:r>
      <w:r w:rsidRPr="00E57A55">
        <w:rPr>
          <w:b/>
          <w:sz w:val="28"/>
          <w:szCs w:val="28"/>
          <w:lang w:val="tk-TM"/>
        </w:rPr>
        <w:t>2</w:t>
      </w:r>
      <w:r w:rsidRPr="00E57A55">
        <w:rPr>
          <w:b/>
          <w:sz w:val="28"/>
          <w:szCs w:val="28"/>
        </w:rPr>
        <w:t>.0</w:t>
      </w:r>
      <w:r w:rsidRPr="00E57A55">
        <w:rPr>
          <w:b/>
          <w:sz w:val="28"/>
          <w:szCs w:val="28"/>
          <w:lang w:val="tk-TM"/>
        </w:rPr>
        <w:t>9.03</w:t>
      </w:r>
      <w:r w:rsidRPr="00E57A55">
        <w:rPr>
          <w:b/>
          <w:sz w:val="28"/>
          <w:szCs w:val="28"/>
        </w:rPr>
        <w:t>-2026 «Сооружения промышленных предприятий»</w:t>
      </w:r>
    </w:p>
    <w:p w:rsidR="001150C4" w:rsidRPr="00E57A55" w:rsidRDefault="001150C4" w:rsidP="001150C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tk-TM"/>
        </w:rPr>
      </w:pPr>
    </w:p>
    <w:p w:rsidR="001150C4" w:rsidRPr="00E57A55" w:rsidRDefault="001150C4" w:rsidP="001150C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23232"/>
          <w:sz w:val="28"/>
          <w:szCs w:val="28"/>
        </w:rPr>
      </w:pPr>
      <w:r w:rsidRPr="00E57A55">
        <w:rPr>
          <w:sz w:val="28"/>
          <w:szCs w:val="28"/>
        </w:rPr>
        <w:t xml:space="preserve">СНТ </w:t>
      </w:r>
      <w:r w:rsidRPr="00E57A55">
        <w:rPr>
          <w:sz w:val="28"/>
          <w:szCs w:val="28"/>
          <w:lang w:val="tk-TM"/>
        </w:rPr>
        <w:t>2</w:t>
      </w:r>
      <w:r w:rsidRPr="00E57A55">
        <w:rPr>
          <w:sz w:val="28"/>
          <w:szCs w:val="28"/>
        </w:rPr>
        <w:t>.0</w:t>
      </w:r>
      <w:r w:rsidRPr="00E57A55">
        <w:rPr>
          <w:sz w:val="28"/>
          <w:szCs w:val="28"/>
          <w:lang w:val="tk-TM"/>
        </w:rPr>
        <w:t>9.03</w:t>
      </w:r>
      <w:r w:rsidRPr="00E57A55">
        <w:rPr>
          <w:sz w:val="28"/>
          <w:szCs w:val="28"/>
        </w:rPr>
        <w:t xml:space="preserve">-2026 «Сооружения промышленных предприятий» </w:t>
      </w:r>
      <w:r w:rsidRPr="00E57A55">
        <w:rPr>
          <w:color w:val="323232"/>
          <w:sz w:val="28"/>
          <w:szCs w:val="28"/>
          <w:lang w:val="tk-TM"/>
        </w:rPr>
        <w:t>утверждены приказом Министра Строительства и архитектуры Туркменистана от 12 июня 2026 года за № 55-iş и зарегистрированы в установленном порядке №1956 от 13 июля 2026 года.</w:t>
      </w:r>
    </w:p>
    <w:p w:rsidR="001150C4" w:rsidRPr="00E57A55" w:rsidRDefault="001150C4" w:rsidP="001150C4">
      <w:pPr>
        <w:tabs>
          <w:tab w:val="left" w:pos="851"/>
        </w:tabs>
        <w:ind w:firstLine="709"/>
        <w:jc w:val="both"/>
        <w:rPr>
          <w:b/>
          <w:bCs/>
          <w:sz w:val="28"/>
          <w:szCs w:val="28"/>
        </w:rPr>
      </w:pPr>
      <w:r w:rsidRPr="00E57A55">
        <w:rPr>
          <w:rFonts w:eastAsia="Malgun Gothic"/>
          <w:sz w:val="28"/>
          <w:szCs w:val="28"/>
        </w:rPr>
        <w:t>Нормы являются обязательными для всех организаций, учреждений и предприятий, независимо от ведомственной принадлежности, организационно-правовых форм и собственности</w:t>
      </w:r>
      <w:r w:rsidRPr="00E57A55">
        <w:rPr>
          <w:rFonts w:eastAsia="Malgun Gothic"/>
          <w:sz w:val="28"/>
          <w:szCs w:val="28"/>
          <w:lang w:val="tk-TM"/>
        </w:rPr>
        <w:t>.</w:t>
      </w:r>
    </w:p>
    <w:p w:rsidR="001150C4" w:rsidRPr="00E57A55" w:rsidRDefault="001150C4" w:rsidP="001150C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23232"/>
          <w:sz w:val="28"/>
          <w:szCs w:val="28"/>
        </w:rPr>
      </w:pPr>
      <w:r w:rsidRPr="00E57A55">
        <w:rPr>
          <w:sz w:val="28"/>
          <w:szCs w:val="28"/>
        </w:rPr>
        <w:t>Нормы распространяются на проектирование новых и реконструируемых сооружений промышленных предприятий.</w:t>
      </w:r>
    </w:p>
    <w:p w:rsidR="002B0D7A" w:rsidRPr="00031611" w:rsidRDefault="002B0D7A">
      <w:pPr>
        <w:rPr>
          <w:lang w:val="tk-TM"/>
        </w:rPr>
      </w:pPr>
    </w:p>
    <w:sectPr w:rsidR="002B0D7A" w:rsidRPr="00031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6B475E"/>
    <w:multiLevelType w:val="hybridMultilevel"/>
    <w:tmpl w:val="C1E4F678"/>
    <w:lvl w:ilvl="0" w:tplc="222C797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FAA"/>
    <w:rsid w:val="00031611"/>
    <w:rsid w:val="000A42CB"/>
    <w:rsid w:val="001150C4"/>
    <w:rsid w:val="002B0D7A"/>
    <w:rsid w:val="00540FAA"/>
    <w:rsid w:val="00555EA9"/>
    <w:rsid w:val="009F0ECA"/>
    <w:rsid w:val="00B94420"/>
    <w:rsid w:val="00BD49E5"/>
    <w:rsid w:val="00E57A55"/>
    <w:rsid w:val="00E92D76"/>
    <w:rsid w:val="00ED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3DD2F-EAD4-47B1-AA34-815E97CB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2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2C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ead">
    <w:name w:val="lead"/>
    <w:basedOn w:val="a"/>
    <w:rsid w:val="002B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B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4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2026-07-22T10:59:00Z</dcterms:created>
  <dcterms:modified xsi:type="dcterms:W3CDTF">2026-08-11T11:11:00Z</dcterms:modified>
</cp:coreProperties>
</file>