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C701DA" w14:textId="6369DB84" w:rsidR="00D1181C" w:rsidRPr="009D00EA" w:rsidRDefault="00521910" w:rsidP="00D1181C">
      <w:pPr>
        <w:spacing w:after="0" w:line="240" w:lineRule="auto"/>
        <w:jc w:val="center"/>
        <w:rPr>
          <w:rFonts w:ascii="Times New Roman" w:hAnsi="Times New Roman" w:cs="Times New Roman"/>
          <w:b/>
          <w:bCs/>
          <w:sz w:val="32"/>
          <w:szCs w:val="32"/>
          <w:lang w:val="tk-TM"/>
        </w:rPr>
      </w:pPr>
      <w:bookmarkStart w:id="0" w:name="_GoBack"/>
      <w:bookmarkEnd w:id="0"/>
      <w:r w:rsidRPr="009D00EA">
        <w:rPr>
          <w:rFonts w:ascii="Times New Roman" w:hAnsi="Times New Roman" w:cs="Times New Roman"/>
          <w:b/>
          <w:bCs/>
          <w:sz w:val="32"/>
          <w:szCs w:val="32"/>
          <w:lang w:val="tk-TM"/>
        </w:rPr>
        <w:t>«Senagat kärhanalarynyň güýç we yşyklandyryjy elektrik enjamlaryny taslamak boýunça gözükdiriji. Taslamagyň kadalary» atly TGK 2.04.20-2026 belgili Türkmenistanyň gurluşyk kadalary</w:t>
      </w:r>
    </w:p>
    <w:p w14:paraId="799F161B" w14:textId="77777777" w:rsidR="00D1181C" w:rsidRPr="009D00EA" w:rsidRDefault="00D1181C" w:rsidP="00D1181C">
      <w:pPr>
        <w:spacing w:after="0" w:line="240" w:lineRule="auto"/>
        <w:jc w:val="center"/>
        <w:rPr>
          <w:rFonts w:ascii="Times New Roman" w:hAnsi="Times New Roman" w:cs="Times New Roman"/>
          <w:b/>
          <w:bCs/>
          <w:sz w:val="32"/>
          <w:szCs w:val="32"/>
          <w:lang w:val="tk-TM"/>
        </w:rPr>
      </w:pPr>
    </w:p>
    <w:p w14:paraId="67200B35" w14:textId="6D18950A" w:rsidR="00D1181C" w:rsidRPr="009D00EA" w:rsidRDefault="00521910" w:rsidP="00D1181C">
      <w:pPr>
        <w:pStyle w:val="a3"/>
        <w:ind w:firstLine="567"/>
        <w:jc w:val="both"/>
        <w:rPr>
          <w:sz w:val="32"/>
          <w:szCs w:val="32"/>
          <w:lang w:val="tk-TM"/>
        </w:rPr>
      </w:pPr>
      <w:r w:rsidRPr="009D00EA">
        <w:rPr>
          <w:b/>
          <w:bCs/>
          <w:sz w:val="32"/>
          <w:szCs w:val="32"/>
          <w:lang w:val="tk-TM"/>
        </w:rPr>
        <w:t>«</w:t>
      </w:r>
      <w:r w:rsidRPr="009D00EA">
        <w:rPr>
          <w:sz w:val="32"/>
          <w:szCs w:val="32"/>
          <w:lang w:val="tk-TM"/>
        </w:rPr>
        <w:t>Senagat kärhanalarynyň güýç we yşyklandyryjy elektrik enjamlaryny taslamak boýunça gözükdiriji. Taslamagyň kadalary</w:t>
      </w:r>
      <w:r w:rsidRPr="009D00EA">
        <w:rPr>
          <w:b/>
          <w:bCs/>
          <w:sz w:val="32"/>
          <w:szCs w:val="32"/>
          <w:lang w:val="tk-TM"/>
        </w:rPr>
        <w:t>»</w:t>
      </w:r>
      <w:r w:rsidRPr="009D00EA">
        <w:rPr>
          <w:sz w:val="32"/>
          <w:szCs w:val="32"/>
          <w:lang w:val="tk-TM"/>
        </w:rPr>
        <w:t xml:space="preserve"> atly TGK 2.04.20-2026 belgili Türkmenistanyň gurluşyk </w:t>
      </w:r>
      <w:r w:rsidR="00D1181C" w:rsidRPr="009D00EA">
        <w:rPr>
          <w:sz w:val="32"/>
          <w:szCs w:val="32"/>
          <w:lang w:val="tk-TM"/>
        </w:rPr>
        <w:t xml:space="preserve">kadalaryny tassyklamak hakynda Türkmenistanyň Gurluşyk we binagärlik ministriniň 2025-nji ýylyň </w:t>
      </w:r>
      <w:r w:rsidR="00861587" w:rsidRPr="009D00EA">
        <w:rPr>
          <w:sz w:val="32"/>
          <w:szCs w:val="32"/>
          <w:lang w:val="tk-TM"/>
        </w:rPr>
        <w:t xml:space="preserve">23-nji iýulynda </w:t>
      </w:r>
      <w:r w:rsidR="00D1181C" w:rsidRPr="009D00EA">
        <w:rPr>
          <w:sz w:val="32"/>
          <w:szCs w:val="32"/>
          <w:lang w:val="tk-TM"/>
        </w:rPr>
        <w:t xml:space="preserve">çykaran </w:t>
      </w:r>
      <w:r w:rsidRPr="009D00EA">
        <w:rPr>
          <w:sz w:val="32"/>
          <w:szCs w:val="32"/>
          <w:lang w:val="tk-TM"/>
        </w:rPr>
        <w:t>6</w:t>
      </w:r>
      <w:r w:rsidR="00861587" w:rsidRPr="009D00EA">
        <w:rPr>
          <w:sz w:val="32"/>
          <w:szCs w:val="32"/>
          <w:lang w:val="tk-TM"/>
        </w:rPr>
        <w:t>8</w:t>
      </w:r>
      <w:r w:rsidRPr="009D00EA">
        <w:rPr>
          <w:sz w:val="32"/>
          <w:szCs w:val="32"/>
          <w:lang w:val="tk-TM"/>
        </w:rPr>
        <w:t xml:space="preserve">-iş </w:t>
      </w:r>
      <w:r w:rsidR="00D1181C" w:rsidRPr="009D00EA">
        <w:rPr>
          <w:sz w:val="32"/>
          <w:szCs w:val="32"/>
          <w:lang w:val="tk-TM"/>
        </w:rPr>
        <w:t>belgili buýrugy bilen tassyklanyp, bellenen tertipde döwlet belligine alyndy.</w:t>
      </w:r>
    </w:p>
    <w:p w14:paraId="0E9081AD" w14:textId="4852EB10" w:rsidR="008F4ACF" w:rsidRPr="009D00EA" w:rsidRDefault="00521910" w:rsidP="008F4ACF">
      <w:pPr>
        <w:pStyle w:val="a3"/>
        <w:ind w:firstLine="567"/>
        <w:jc w:val="both"/>
        <w:rPr>
          <w:sz w:val="32"/>
          <w:szCs w:val="32"/>
          <w:lang w:val="tk-TM"/>
        </w:rPr>
      </w:pPr>
      <w:r w:rsidRPr="009D00EA">
        <w:rPr>
          <w:sz w:val="32"/>
          <w:szCs w:val="32"/>
          <w:lang w:val="tk-TM"/>
        </w:rPr>
        <w:t>Şu Kadalaryň talaplary pudaklaýyn tabynlygyna, guramaçylyk</w:t>
      </w:r>
      <w:r w:rsidR="009D00EA" w:rsidRPr="009D00EA">
        <w:rPr>
          <w:sz w:val="32"/>
          <w:szCs w:val="32"/>
          <w:lang w:val="tk-TM"/>
        </w:rPr>
        <w:t>-</w:t>
      </w:r>
      <w:r w:rsidRPr="009D00EA">
        <w:rPr>
          <w:sz w:val="32"/>
          <w:szCs w:val="32"/>
          <w:lang w:val="tk-TM"/>
        </w:rPr>
        <w:t xml:space="preserve">huhuk we eýeçiliginiň görnüşlerine garamazdan, binagärlik, şähergurluşyk, taslama we gurluşyk işleri amala aşyrýan fiziki we ýuridiki şahslar tarapyndan ýerine ýetirilmegi </w:t>
      </w:r>
      <w:r w:rsidR="008F4ACF" w:rsidRPr="009D00EA">
        <w:rPr>
          <w:sz w:val="32"/>
          <w:szCs w:val="32"/>
          <w:lang w:val="tk-TM"/>
        </w:rPr>
        <w:t xml:space="preserve">üçin hökmany bolup durýar we </w:t>
      </w:r>
      <w:r w:rsidRPr="009D00EA">
        <w:rPr>
          <w:sz w:val="32"/>
          <w:szCs w:val="32"/>
          <w:lang w:val="tk-TM"/>
        </w:rPr>
        <w:t xml:space="preserve">senagat kärhanalarynyň </w:t>
      </w:r>
      <w:r w:rsidR="001638E2" w:rsidRPr="009D00EA">
        <w:rPr>
          <w:sz w:val="32"/>
          <w:szCs w:val="32"/>
          <w:lang w:val="tk-TM"/>
        </w:rPr>
        <w:t xml:space="preserve">täze </w:t>
      </w:r>
      <w:r w:rsidRPr="009D00EA">
        <w:rPr>
          <w:sz w:val="32"/>
          <w:szCs w:val="32"/>
          <w:lang w:val="tk-TM"/>
        </w:rPr>
        <w:t>gurulýan we durky täzelenýän önümçilik hem-de kömekçi jaýlarynyň güýç we yşyklandyryjy elektrik enjamlaryny taslamaga degişlidir</w:t>
      </w:r>
      <w:r w:rsidR="001638E2" w:rsidRPr="009D00EA">
        <w:rPr>
          <w:sz w:val="32"/>
          <w:szCs w:val="32"/>
          <w:lang w:val="tk-TM"/>
        </w:rPr>
        <w:t>.</w:t>
      </w:r>
    </w:p>
    <w:p w14:paraId="59554826" w14:textId="2F6BC7BA" w:rsidR="001638E2" w:rsidRPr="009D00EA" w:rsidRDefault="001638E2" w:rsidP="008F4ACF">
      <w:pPr>
        <w:pStyle w:val="a3"/>
        <w:ind w:firstLine="567"/>
        <w:jc w:val="both"/>
        <w:rPr>
          <w:sz w:val="32"/>
          <w:szCs w:val="32"/>
          <w:lang w:val="tk-TM"/>
        </w:rPr>
      </w:pPr>
      <w:r w:rsidRPr="009D00EA">
        <w:rPr>
          <w:sz w:val="32"/>
          <w:szCs w:val="32"/>
          <w:lang w:val="tk-TM"/>
        </w:rPr>
        <w:t xml:space="preserve">TGK 2.04.20-2026 </w:t>
      </w:r>
      <w:r w:rsidR="009D00EA" w:rsidRPr="009D00EA">
        <w:rPr>
          <w:color w:val="000000"/>
          <w:sz w:val="32"/>
          <w:szCs w:val="32"/>
          <w:lang w:val="tk-TM"/>
        </w:rPr>
        <w:t xml:space="preserve">belgili </w:t>
      </w:r>
      <w:r w:rsidR="009D00EA" w:rsidRPr="00A9791D">
        <w:rPr>
          <w:sz w:val="32"/>
          <w:szCs w:val="32"/>
          <w:lang w:val="tk-TM"/>
        </w:rPr>
        <w:t xml:space="preserve">Türkmenistanyň gurluşyk </w:t>
      </w:r>
      <w:r w:rsidRPr="00A9791D">
        <w:rPr>
          <w:color w:val="000000"/>
          <w:sz w:val="32"/>
          <w:szCs w:val="32"/>
          <w:lang w:val="tk-TM"/>
        </w:rPr>
        <w:t>kadalar</w:t>
      </w:r>
      <w:r w:rsidR="009D00EA" w:rsidRPr="00A9791D">
        <w:rPr>
          <w:color w:val="000000"/>
          <w:sz w:val="32"/>
          <w:szCs w:val="32"/>
          <w:lang w:val="tk-TM"/>
        </w:rPr>
        <w:t>y</w:t>
      </w:r>
      <w:r w:rsidRPr="009D00EA">
        <w:rPr>
          <w:color w:val="000000"/>
          <w:sz w:val="32"/>
          <w:szCs w:val="32"/>
          <w:lang w:val="tk-TM"/>
        </w:rPr>
        <w:t xml:space="preserve"> </w:t>
      </w:r>
      <w:r w:rsidR="009D00EA">
        <w:rPr>
          <w:color w:val="000000"/>
          <w:sz w:val="32"/>
          <w:szCs w:val="32"/>
          <w:lang w:val="tk-TM"/>
        </w:rPr>
        <w:br/>
      </w:r>
      <w:r w:rsidRPr="009D00EA">
        <w:rPr>
          <w:color w:val="000000"/>
          <w:sz w:val="32"/>
          <w:szCs w:val="32"/>
          <w:lang w:val="tk-TM"/>
        </w:rPr>
        <w:t xml:space="preserve">aýry-aýry mehanizmleriň we </w:t>
      </w:r>
      <w:r w:rsidRPr="009D00EA">
        <w:rPr>
          <w:sz w:val="32"/>
          <w:szCs w:val="32"/>
          <w:lang w:val="tk-TM"/>
        </w:rPr>
        <w:t xml:space="preserve">elektrotehnologik </w:t>
      </w:r>
      <w:r w:rsidRPr="009D00EA">
        <w:rPr>
          <w:color w:val="000000"/>
          <w:sz w:val="32"/>
          <w:szCs w:val="32"/>
          <w:lang w:val="tk-TM"/>
        </w:rPr>
        <w:t xml:space="preserve">gurnamalaryň (peçleriň, kebşirleýji maşynlaryň, metallary elektrik uçgunlary bilen işläp bejerýän gurnamalaryň) senagatyň käbir pudaklaryna mahsus bolan aýratyn elektrik enjamlary we elektrik herekete </w:t>
      </w:r>
      <w:r w:rsidRPr="009D00EA">
        <w:rPr>
          <w:sz w:val="32"/>
          <w:szCs w:val="32"/>
          <w:lang w:val="tk-TM"/>
        </w:rPr>
        <w:t xml:space="preserve">geçirijilerini </w:t>
      </w:r>
      <w:r w:rsidRPr="00A9791D">
        <w:rPr>
          <w:sz w:val="32"/>
          <w:szCs w:val="32"/>
          <w:lang w:val="tk-TM"/>
        </w:rPr>
        <w:t>taslama</w:t>
      </w:r>
      <w:r w:rsidR="009D00EA" w:rsidRPr="00A9791D">
        <w:rPr>
          <w:sz w:val="32"/>
          <w:szCs w:val="32"/>
          <w:lang w:val="tk-TM"/>
        </w:rPr>
        <w:t>k üçin</w:t>
      </w:r>
      <w:r w:rsidRPr="009D00EA">
        <w:rPr>
          <w:sz w:val="32"/>
          <w:szCs w:val="32"/>
          <w:lang w:val="tk-TM"/>
        </w:rPr>
        <w:t xml:space="preserve"> degişli däldir.</w:t>
      </w:r>
    </w:p>
    <w:p w14:paraId="3047BB2F" w14:textId="32449999" w:rsidR="001638E2" w:rsidRPr="009D00EA" w:rsidRDefault="001638E2" w:rsidP="008F4ACF">
      <w:pPr>
        <w:pStyle w:val="a3"/>
        <w:ind w:firstLine="567"/>
        <w:jc w:val="both"/>
        <w:rPr>
          <w:color w:val="000000"/>
          <w:sz w:val="32"/>
          <w:szCs w:val="32"/>
          <w:lang w:val="tk-TM"/>
        </w:rPr>
      </w:pPr>
      <w:r w:rsidRPr="009D00EA">
        <w:rPr>
          <w:color w:val="000000"/>
          <w:sz w:val="32"/>
          <w:szCs w:val="32"/>
          <w:lang w:val="tk-TM"/>
        </w:rPr>
        <w:t>Senagat kärhanalarynyň güýç we yşyklandyryjy elektrik enjamlary taslananda häzirki zaman tehniki çözgütler we täze elektrik enjamlar göz öňünde tutulmalydyr. Taslamada senagat usullarda elektrik gurnaýyş we taýýarlaýyş işlerini wagtynda geçirmegiň mümkinçiligini döretmek boýunça çäreler göz öňünde tutulmalydyr.</w:t>
      </w:r>
    </w:p>
    <w:p w14:paraId="10655937" w14:textId="77777777" w:rsidR="009D00EA" w:rsidRPr="00C8432B" w:rsidRDefault="009D00EA">
      <w:pPr>
        <w:rPr>
          <w:rFonts w:ascii="Times New Roman" w:hAnsi="Times New Roman" w:cs="Times New Roman"/>
          <w:b/>
          <w:bCs/>
          <w:sz w:val="32"/>
          <w:szCs w:val="32"/>
          <w:lang w:val="tk-TM"/>
        </w:rPr>
      </w:pPr>
      <w:r w:rsidRPr="00C8432B">
        <w:rPr>
          <w:rFonts w:ascii="Times New Roman" w:hAnsi="Times New Roman" w:cs="Times New Roman"/>
          <w:b/>
          <w:bCs/>
          <w:sz w:val="32"/>
          <w:szCs w:val="32"/>
          <w:lang w:val="tk-TM"/>
        </w:rPr>
        <w:br w:type="page"/>
      </w:r>
    </w:p>
    <w:p w14:paraId="7B6E73A7" w14:textId="4A03D73F" w:rsidR="00D1181C" w:rsidRPr="00F0093A" w:rsidRDefault="001638E2" w:rsidP="00D1181C">
      <w:pPr>
        <w:spacing w:after="0" w:line="240" w:lineRule="auto"/>
        <w:jc w:val="center"/>
        <w:rPr>
          <w:rFonts w:ascii="Times New Roman" w:hAnsi="Times New Roman" w:cs="Times New Roman"/>
          <w:b/>
          <w:bCs/>
          <w:sz w:val="32"/>
          <w:szCs w:val="32"/>
        </w:rPr>
      </w:pPr>
      <w:r w:rsidRPr="001638E2">
        <w:rPr>
          <w:rFonts w:ascii="Times New Roman" w:hAnsi="Times New Roman" w:cs="Times New Roman"/>
          <w:b/>
          <w:bCs/>
          <w:sz w:val="32"/>
          <w:szCs w:val="32"/>
        </w:rPr>
        <w:lastRenderedPageBreak/>
        <w:t>СНТ 2.04.20-2026 «Инструкция по проектированию силового и осветительного эл</w:t>
      </w:r>
      <w:r>
        <w:rPr>
          <w:rFonts w:ascii="Times New Roman" w:hAnsi="Times New Roman" w:cs="Times New Roman"/>
          <w:b/>
          <w:bCs/>
          <w:sz w:val="32"/>
          <w:szCs w:val="32"/>
        </w:rPr>
        <w:t xml:space="preserve">ектрооборудования промышленных </w:t>
      </w:r>
      <w:r w:rsidRPr="001638E2">
        <w:rPr>
          <w:rFonts w:ascii="Times New Roman" w:hAnsi="Times New Roman" w:cs="Times New Roman"/>
          <w:b/>
          <w:bCs/>
          <w:sz w:val="32"/>
          <w:szCs w:val="32"/>
        </w:rPr>
        <w:t>предприятий. Нормы проектирования»</w:t>
      </w:r>
    </w:p>
    <w:p w14:paraId="024CFD79" w14:textId="77777777" w:rsidR="008F4ACF" w:rsidRPr="00F0093A" w:rsidRDefault="008F4ACF" w:rsidP="00D1181C">
      <w:pPr>
        <w:pStyle w:val="a3"/>
        <w:ind w:firstLine="567"/>
        <w:jc w:val="both"/>
        <w:rPr>
          <w:color w:val="000000" w:themeColor="text1"/>
          <w:sz w:val="32"/>
          <w:szCs w:val="32"/>
          <w:lang w:val="tk-TM"/>
        </w:rPr>
      </w:pPr>
    </w:p>
    <w:p w14:paraId="5757B7EA" w14:textId="5E989A3A" w:rsidR="00D1181C" w:rsidRPr="00C8432B" w:rsidRDefault="00D1181C" w:rsidP="00D1181C">
      <w:pPr>
        <w:pStyle w:val="a3"/>
        <w:ind w:firstLine="567"/>
        <w:jc w:val="both"/>
        <w:rPr>
          <w:color w:val="000000"/>
          <w:sz w:val="32"/>
          <w:szCs w:val="32"/>
          <w:lang w:val="tk-TM"/>
        </w:rPr>
      </w:pPr>
      <w:r w:rsidRPr="00C8432B">
        <w:rPr>
          <w:color w:val="000000"/>
          <w:sz w:val="32"/>
          <w:szCs w:val="32"/>
          <w:lang w:val="tk-TM"/>
        </w:rPr>
        <w:t xml:space="preserve">Утверждены приказом </w:t>
      </w:r>
      <w:r w:rsidR="00C8432B" w:rsidRPr="00C8432B">
        <w:rPr>
          <w:color w:val="000000"/>
          <w:sz w:val="32"/>
          <w:szCs w:val="32"/>
          <w:lang w:val="tk-TM"/>
        </w:rPr>
        <w:t xml:space="preserve">от </w:t>
      </w:r>
      <w:r w:rsidR="00C8432B" w:rsidRPr="00C8432B">
        <w:rPr>
          <w:color w:val="000000" w:themeColor="text1"/>
          <w:sz w:val="32"/>
          <w:szCs w:val="32"/>
          <w:lang w:val="tk-TM"/>
        </w:rPr>
        <w:t xml:space="preserve">23 </w:t>
      </w:r>
      <w:r w:rsidR="00C8432B" w:rsidRPr="00C8432B">
        <w:rPr>
          <w:color w:val="000000"/>
          <w:sz w:val="32"/>
          <w:szCs w:val="32"/>
          <w:lang w:val="tk-TM"/>
        </w:rPr>
        <w:t xml:space="preserve">июля </w:t>
      </w:r>
      <w:r w:rsidR="00C8432B" w:rsidRPr="00C8432B">
        <w:rPr>
          <w:color w:val="000000" w:themeColor="text1"/>
          <w:sz w:val="32"/>
          <w:szCs w:val="32"/>
          <w:lang w:val="tk-TM"/>
        </w:rPr>
        <w:t xml:space="preserve">2026 </w:t>
      </w:r>
      <w:r w:rsidR="00C8432B" w:rsidRPr="00C8432B">
        <w:rPr>
          <w:color w:val="000000"/>
          <w:sz w:val="32"/>
          <w:szCs w:val="32"/>
          <w:lang w:val="tk-TM"/>
        </w:rPr>
        <w:t xml:space="preserve">года </w:t>
      </w:r>
      <w:r w:rsidRPr="00C8432B">
        <w:rPr>
          <w:color w:val="000000"/>
          <w:sz w:val="32"/>
          <w:szCs w:val="32"/>
          <w:lang w:val="tk-TM"/>
        </w:rPr>
        <w:t xml:space="preserve">«Об утверждении строительных норм Туркменистана </w:t>
      </w:r>
      <w:r w:rsidR="001638E2" w:rsidRPr="00C8432B">
        <w:rPr>
          <w:color w:val="000000"/>
          <w:sz w:val="32"/>
          <w:szCs w:val="32"/>
          <w:lang w:val="tk-TM"/>
        </w:rPr>
        <w:t xml:space="preserve">СНТ </w:t>
      </w:r>
      <w:r w:rsidR="001638E2" w:rsidRPr="00C8432B">
        <w:rPr>
          <w:color w:val="000000" w:themeColor="text1"/>
          <w:sz w:val="32"/>
          <w:szCs w:val="32"/>
          <w:lang w:val="tk-TM"/>
        </w:rPr>
        <w:t>2</w:t>
      </w:r>
      <w:r w:rsidR="001638E2" w:rsidRPr="00C8432B">
        <w:rPr>
          <w:color w:val="000000"/>
          <w:sz w:val="32"/>
          <w:szCs w:val="32"/>
          <w:lang w:val="tk-TM"/>
        </w:rPr>
        <w:t>.</w:t>
      </w:r>
      <w:r w:rsidR="001638E2" w:rsidRPr="00C8432B">
        <w:rPr>
          <w:color w:val="000000" w:themeColor="text1"/>
          <w:sz w:val="32"/>
          <w:szCs w:val="32"/>
          <w:lang w:val="tk-TM"/>
        </w:rPr>
        <w:t>04</w:t>
      </w:r>
      <w:r w:rsidR="001638E2" w:rsidRPr="00C8432B">
        <w:rPr>
          <w:color w:val="000000"/>
          <w:sz w:val="32"/>
          <w:szCs w:val="32"/>
          <w:lang w:val="tk-TM"/>
        </w:rPr>
        <w:t>.</w:t>
      </w:r>
      <w:r w:rsidR="001638E2" w:rsidRPr="00C8432B">
        <w:rPr>
          <w:color w:val="000000" w:themeColor="text1"/>
          <w:sz w:val="32"/>
          <w:szCs w:val="32"/>
          <w:lang w:val="tk-TM"/>
        </w:rPr>
        <w:t>20</w:t>
      </w:r>
      <w:r w:rsidR="001638E2" w:rsidRPr="00C8432B">
        <w:rPr>
          <w:color w:val="000000"/>
          <w:sz w:val="32"/>
          <w:szCs w:val="32"/>
          <w:lang w:val="tk-TM"/>
        </w:rPr>
        <w:t>-</w:t>
      </w:r>
      <w:r w:rsidR="001638E2" w:rsidRPr="00C8432B">
        <w:rPr>
          <w:color w:val="000000" w:themeColor="text1"/>
          <w:sz w:val="32"/>
          <w:szCs w:val="32"/>
          <w:lang w:val="tk-TM"/>
        </w:rPr>
        <w:t xml:space="preserve">2026 </w:t>
      </w:r>
      <w:r w:rsidR="001638E2" w:rsidRPr="00C8432B">
        <w:rPr>
          <w:color w:val="000000"/>
          <w:sz w:val="32"/>
          <w:szCs w:val="32"/>
          <w:lang w:val="tk-TM"/>
        </w:rPr>
        <w:t xml:space="preserve">«Инструкция по проектированию силового и осветительного электрооборудования промышленных предприятий. Нормы проектирования» </w:t>
      </w:r>
      <w:r w:rsidRPr="00C8432B">
        <w:rPr>
          <w:color w:val="000000"/>
          <w:sz w:val="32"/>
          <w:szCs w:val="32"/>
          <w:lang w:val="tk-TM"/>
        </w:rPr>
        <w:t>и зарегистрированы в установленном порядке.</w:t>
      </w:r>
    </w:p>
    <w:p w14:paraId="41F38A31" w14:textId="4B644770" w:rsidR="008F4ACF" w:rsidRPr="00C8432B" w:rsidRDefault="001638E2" w:rsidP="008F4ACF">
      <w:pPr>
        <w:pStyle w:val="a3"/>
        <w:ind w:firstLine="567"/>
        <w:jc w:val="both"/>
        <w:rPr>
          <w:color w:val="000000"/>
          <w:sz w:val="32"/>
          <w:szCs w:val="32"/>
          <w:lang w:val="tk-TM"/>
        </w:rPr>
      </w:pPr>
      <w:r w:rsidRPr="00C8432B">
        <w:rPr>
          <w:color w:val="000000"/>
          <w:sz w:val="32"/>
          <w:szCs w:val="32"/>
          <w:lang w:val="tk-TM"/>
        </w:rPr>
        <w:t>Положения настоящих Норм являются обязательными для всех физических и юридических лиц, независимо от ведомственной принадлежности, организационно-правовых форм и собственности, осуществляющих деятельность в области архитектуры, проектирования, градостроительства и строительства и распространяются на проектирование силового и осветительного электрооборудования вновь строящихся и реконструируемых производственных и вспомогательных зданий промышленных предприятий</w:t>
      </w:r>
      <w:r w:rsidR="008F4ACF" w:rsidRPr="00C8432B">
        <w:rPr>
          <w:color w:val="000000"/>
          <w:sz w:val="32"/>
          <w:szCs w:val="32"/>
          <w:lang w:val="tk-TM"/>
        </w:rPr>
        <w:t>.</w:t>
      </w:r>
      <w:r w:rsidR="00C8432B">
        <w:rPr>
          <w:color w:val="000000"/>
          <w:sz w:val="32"/>
          <w:szCs w:val="32"/>
          <w:lang w:val="tk-TM"/>
        </w:rPr>
        <w:t xml:space="preserve"> </w:t>
      </w:r>
      <w:r w:rsidR="00C8432B" w:rsidRPr="00A9791D">
        <w:rPr>
          <w:color w:val="000000"/>
          <w:sz w:val="32"/>
          <w:szCs w:val="32"/>
          <w:lang w:val="tk-TM"/>
        </w:rPr>
        <w:t>Строительные</w:t>
      </w:r>
      <w:r w:rsidR="00C8432B" w:rsidRPr="00C8432B">
        <w:rPr>
          <w:color w:val="000000"/>
          <w:sz w:val="32"/>
          <w:szCs w:val="32"/>
          <w:lang w:val="tk-TM"/>
        </w:rPr>
        <w:t xml:space="preserve"> </w:t>
      </w:r>
      <w:r w:rsidRPr="00C8432B">
        <w:rPr>
          <w:color w:val="000000"/>
          <w:sz w:val="32"/>
          <w:szCs w:val="32"/>
          <w:lang w:val="tk-TM"/>
        </w:rPr>
        <w:t xml:space="preserve">нормы </w:t>
      </w:r>
      <w:r w:rsidR="00A9791D" w:rsidRPr="00A9791D">
        <w:rPr>
          <w:color w:val="000000"/>
          <w:sz w:val="32"/>
          <w:szCs w:val="32"/>
          <w:lang w:val="tk-TM"/>
        </w:rPr>
        <w:t xml:space="preserve">СНТ 2.04.20-2026 </w:t>
      </w:r>
      <w:r w:rsidRPr="00C8432B">
        <w:rPr>
          <w:color w:val="000000"/>
          <w:sz w:val="32"/>
          <w:szCs w:val="32"/>
          <w:lang w:val="tk-TM"/>
        </w:rPr>
        <w:t>не распространяются на проектирование электропривода и электрооборудования отдельных механизмов и электротехнологических установок (печей, сварочных машин, установок электроискровой обработки металлов и т.п.), специальные электроустановки, являющиеся специфическими для определенной отрасли промышленности</w:t>
      </w:r>
      <w:r w:rsidR="008F4ACF" w:rsidRPr="00C8432B">
        <w:rPr>
          <w:color w:val="000000"/>
          <w:sz w:val="32"/>
          <w:szCs w:val="32"/>
          <w:lang w:val="tk-TM"/>
        </w:rPr>
        <w:t>.</w:t>
      </w:r>
    </w:p>
    <w:p w14:paraId="6E959175" w14:textId="77777777" w:rsidR="00313ACF" w:rsidRPr="00C8432B" w:rsidRDefault="00313ACF" w:rsidP="00313ACF">
      <w:pPr>
        <w:pStyle w:val="a3"/>
        <w:ind w:firstLine="567"/>
        <w:jc w:val="both"/>
        <w:rPr>
          <w:color w:val="000000" w:themeColor="text1"/>
          <w:sz w:val="32"/>
          <w:szCs w:val="32"/>
          <w:lang w:val="tk-TM"/>
        </w:rPr>
      </w:pPr>
      <w:r w:rsidRPr="00C8432B">
        <w:rPr>
          <w:color w:val="000000"/>
          <w:sz w:val="32"/>
          <w:szCs w:val="32"/>
          <w:lang w:val="tk-TM"/>
        </w:rPr>
        <w:t>При проектировании силового и осветительного электрооборудования надлежит предусматривать прогрессивные технические решения и новое электрооборудование. В проекте должны предусматриваться мероприятия по обеспечению возможности выполнения электромонтажных работ индустриальными методами и своевременного проведения заготовительных работ</w:t>
      </w:r>
      <w:r w:rsidRPr="00C8432B">
        <w:rPr>
          <w:color w:val="000000" w:themeColor="text1"/>
          <w:sz w:val="32"/>
          <w:szCs w:val="32"/>
          <w:lang w:val="tk-TM"/>
        </w:rPr>
        <w:t>.</w:t>
      </w:r>
    </w:p>
    <w:p w14:paraId="0FDC4736" w14:textId="77777777" w:rsidR="00322BFA" w:rsidRPr="00F0093A" w:rsidRDefault="00322BFA" w:rsidP="00D81AC8">
      <w:pPr>
        <w:pStyle w:val="a3"/>
        <w:jc w:val="both"/>
        <w:rPr>
          <w:color w:val="000000" w:themeColor="text1"/>
          <w:sz w:val="32"/>
          <w:szCs w:val="32"/>
          <w:lang w:val="tk-TM"/>
        </w:rPr>
      </w:pPr>
    </w:p>
    <w:sectPr w:rsidR="00322BFA" w:rsidRPr="00F0093A" w:rsidSect="00700BD9">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794"/>
    <w:rsid w:val="00007DCD"/>
    <w:rsid w:val="00050AE0"/>
    <w:rsid w:val="00081609"/>
    <w:rsid w:val="001638E2"/>
    <w:rsid w:val="00180763"/>
    <w:rsid w:val="001A6763"/>
    <w:rsid w:val="001E391F"/>
    <w:rsid w:val="00267794"/>
    <w:rsid w:val="00295A19"/>
    <w:rsid w:val="002B47B9"/>
    <w:rsid w:val="00313ACF"/>
    <w:rsid w:val="00322BFA"/>
    <w:rsid w:val="0035366D"/>
    <w:rsid w:val="00354C5F"/>
    <w:rsid w:val="003614E0"/>
    <w:rsid w:val="0048298C"/>
    <w:rsid w:val="004A0CC2"/>
    <w:rsid w:val="004C2460"/>
    <w:rsid w:val="00507285"/>
    <w:rsid w:val="00521910"/>
    <w:rsid w:val="0054220B"/>
    <w:rsid w:val="00581E69"/>
    <w:rsid w:val="006D725E"/>
    <w:rsid w:val="00700BD9"/>
    <w:rsid w:val="00720FBF"/>
    <w:rsid w:val="007304FA"/>
    <w:rsid w:val="00766153"/>
    <w:rsid w:val="00790C4E"/>
    <w:rsid w:val="007C7B13"/>
    <w:rsid w:val="0082039D"/>
    <w:rsid w:val="0082232E"/>
    <w:rsid w:val="00861587"/>
    <w:rsid w:val="0088657C"/>
    <w:rsid w:val="0088722E"/>
    <w:rsid w:val="008F2147"/>
    <w:rsid w:val="008F4ACF"/>
    <w:rsid w:val="008F7E19"/>
    <w:rsid w:val="00996D9A"/>
    <w:rsid w:val="009C78C6"/>
    <w:rsid w:val="009D00EA"/>
    <w:rsid w:val="00A9791D"/>
    <w:rsid w:val="00AC0662"/>
    <w:rsid w:val="00AC06C1"/>
    <w:rsid w:val="00AE301D"/>
    <w:rsid w:val="00B44D71"/>
    <w:rsid w:val="00B944F4"/>
    <w:rsid w:val="00BE00A1"/>
    <w:rsid w:val="00C554EA"/>
    <w:rsid w:val="00C8432B"/>
    <w:rsid w:val="00CC53AE"/>
    <w:rsid w:val="00CE2C67"/>
    <w:rsid w:val="00D1181C"/>
    <w:rsid w:val="00D575C1"/>
    <w:rsid w:val="00D7439E"/>
    <w:rsid w:val="00D7462B"/>
    <w:rsid w:val="00D81AC8"/>
    <w:rsid w:val="00D843C3"/>
    <w:rsid w:val="00DC415E"/>
    <w:rsid w:val="00DF4ABC"/>
    <w:rsid w:val="00E50161"/>
    <w:rsid w:val="00F0093A"/>
    <w:rsid w:val="00F6543E"/>
    <w:rsid w:val="00FE47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31010"/>
  <w15:chartTrackingRefBased/>
  <w15:docId w15:val="{36357C07-BBB1-48B7-AA5F-5FBB80E30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1E391F"/>
    <w:pPr>
      <w:keepNext/>
      <w:spacing w:after="0" w:line="240" w:lineRule="auto"/>
      <w:jc w:val="right"/>
      <w:outlineLvl w:val="0"/>
    </w:pPr>
    <w:rPr>
      <w:rFonts w:ascii="Times New Roman" w:eastAsia="Times New Roman" w:hAnsi="Times New Roman" w:cs="Times New Roman"/>
      <w:kern w:val="0"/>
      <w:sz w:val="24"/>
      <w:szCs w:val="2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E4769"/>
    <w:pPr>
      <w:spacing w:after="0" w:line="240" w:lineRule="auto"/>
    </w:pPr>
    <w:rPr>
      <w:rFonts w:ascii="Times New Roman" w:eastAsia="Times New Roman" w:hAnsi="Times New Roman" w:cs="Times New Roman"/>
      <w:kern w:val="0"/>
      <w:sz w:val="20"/>
      <w:szCs w:val="20"/>
      <w:lang w:eastAsia="ru-RU"/>
      <w14:ligatures w14:val="none"/>
    </w:rPr>
  </w:style>
  <w:style w:type="character" w:styleId="a4">
    <w:name w:val="Hyperlink"/>
    <w:uiPriority w:val="99"/>
    <w:unhideWhenUsed/>
    <w:rsid w:val="001A6763"/>
    <w:rPr>
      <w:color w:val="0000FF"/>
      <w:u w:val="single"/>
    </w:rPr>
  </w:style>
  <w:style w:type="paragraph" w:customStyle="1" w:styleId="FR3">
    <w:name w:val="FR3"/>
    <w:rsid w:val="00E50161"/>
    <w:pPr>
      <w:widowControl w:val="0"/>
      <w:overflowPunct w:val="0"/>
      <w:autoSpaceDE w:val="0"/>
      <w:autoSpaceDN w:val="0"/>
      <w:adjustRightInd w:val="0"/>
      <w:spacing w:before="420" w:after="0" w:line="300" w:lineRule="auto"/>
      <w:ind w:left="240" w:right="200"/>
      <w:jc w:val="center"/>
      <w:textAlignment w:val="baseline"/>
    </w:pPr>
    <w:rPr>
      <w:rFonts w:ascii="Times New Roman" w:eastAsia="Times New Roman" w:hAnsi="Times New Roman" w:cs="Times New Roman"/>
      <w:b/>
      <w:kern w:val="0"/>
      <w:sz w:val="28"/>
      <w:szCs w:val="20"/>
      <w:lang w:eastAsia="ru-RU"/>
      <w14:ligatures w14:val="none"/>
    </w:rPr>
  </w:style>
  <w:style w:type="character" w:customStyle="1" w:styleId="Bodytext">
    <w:name w:val="Body text_"/>
    <w:link w:val="Bodytext1"/>
    <w:rsid w:val="004A0CC2"/>
    <w:rPr>
      <w:spacing w:val="-3"/>
      <w:sz w:val="19"/>
      <w:szCs w:val="19"/>
      <w:shd w:val="clear" w:color="auto" w:fill="FFFFFF"/>
    </w:rPr>
  </w:style>
  <w:style w:type="paragraph" w:customStyle="1" w:styleId="Bodytext1">
    <w:name w:val="Body text1"/>
    <w:basedOn w:val="a"/>
    <w:link w:val="Bodytext"/>
    <w:rsid w:val="004A0CC2"/>
    <w:pPr>
      <w:widowControl w:val="0"/>
      <w:shd w:val="clear" w:color="auto" w:fill="FFFFFF"/>
      <w:spacing w:before="300" w:after="0" w:line="250" w:lineRule="exact"/>
      <w:ind w:hanging="200"/>
      <w:jc w:val="both"/>
    </w:pPr>
    <w:rPr>
      <w:spacing w:val="-3"/>
      <w:sz w:val="19"/>
      <w:szCs w:val="19"/>
    </w:rPr>
  </w:style>
  <w:style w:type="character" w:customStyle="1" w:styleId="10">
    <w:name w:val="Заголовок 1 Знак"/>
    <w:basedOn w:val="a0"/>
    <w:link w:val="1"/>
    <w:rsid w:val="001E391F"/>
    <w:rPr>
      <w:rFonts w:ascii="Times New Roman" w:eastAsia="Times New Roman" w:hAnsi="Times New Roman" w:cs="Times New Roman"/>
      <w:kern w:val="0"/>
      <w:sz w:val="24"/>
      <w:szCs w:val="20"/>
      <w:lang w:eastAsia="ru-RU"/>
      <w14:ligatures w14:val="none"/>
    </w:rPr>
  </w:style>
  <w:style w:type="paragraph" w:styleId="a5">
    <w:name w:val="List Paragraph"/>
    <w:basedOn w:val="a"/>
    <w:uiPriority w:val="34"/>
    <w:qFormat/>
    <w:rsid w:val="001E391F"/>
    <w:pPr>
      <w:spacing w:after="0" w:line="240" w:lineRule="auto"/>
      <w:ind w:left="720"/>
      <w:contextualSpacing/>
    </w:pPr>
    <w:rPr>
      <w:rFonts w:ascii="Times New Roman" w:eastAsia="Times New Roman" w:hAnsi="Times New Roman" w:cs="Times New Roman"/>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8381005">
      <w:bodyDiv w:val="1"/>
      <w:marLeft w:val="0"/>
      <w:marRight w:val="0"/>
      <w:marTop w:val="0"/>
      <w:marBottom w:val="0"/>
      <w:divBdr>
        <w:top w:val="none" w:sz="0" w:space="0" w:color="auto"/>
        <w:left w:val="none" w:sz="0" w:space="0" w:color="auto"/>
        <w:bottom w:val="none" w:sz="0" w:space="0" w:color="auto"/>
        <w:right w:val="none" w:sz="0" w:space="0" w:color="auto"/>
      </w:divBdr>
    </w:div>
    <w:div w:id="181201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478</Words>
  <Characters>2726</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2024-10-08T05:43:00Z</cp:lastPrinted>
  <dcterms:created xsi:type="dcterms:W3CDTF">2026-08-18T11:14:00Z</dcterms:created>
  <dcterms:modified xsi:type="dcterms:W3CDTF">2026-08-19T05:54:00Z</dcterms:modified>
</cp:coreProperties>
</file>